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98" w:rsidRDefault="0088381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F16C98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F16C98" w:rsidRDefault="00F16C98">
      <w:pPr>
        <w:jc w:val="both"/>
        <w:rPr>
          <w:rFonts w:ascii="Arial" w:hAnsi="Arial" w:cs="Arial"/>
          <w:sz w:val="19"/>
          <w:szCs w:val="19"/>
        </w:rPr>
      </w:pPr>
    </w:p>
    <w:p w:rsidR="00F16C98" w:rsidRDefault="00F16C98">
      <w:pPr>
        <w:jc w:val="both"/>
        <w:rPr>
          <w:rFonts w:ascii="Arial" w:hAnsi="Arial" w:cs="Arial"/>
          <w:sz w:val="19"/>
          <w:szCs w:val="19"/>
        </w:rPr>
      </w:pPr>
    </w:p>
    <w:p w:rsidR="00F16C98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F16C98" w:rsidRDefault="00F16C98">
      <w:pPr>
        <w:jc w:val="both"/>
        <w:rPr>
          <w:rFonts w:ascii="Arial" w:hAnsi="Arial" w:cs="Arial"/>
          <w:sz w:val="19"/>
          <w:szCs w:val="19"/>
        </w:rPr>
      </w:pPr>
    </w:p>
    <w:p w:rsidR="00F16C98" w:rsidRDefault="00F16C98">
      <w:pPr>
        <w:jc w:val="both"/>
        <w:rPr>
          <w:rFonts w:ascii="Arial" w:hAnsi="Arial" w:cs="Arial"/>
          <w:sz w:val="19"/>
          <w:szCs w:val="19"/>
        </w:rPr>
      </w:pPr>
    </w:p>
    <w:p w:rsidR="00F16C98" w:rsidRDefault="00F16C98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F16C98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F16C98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F16C98" w:rsidRDefault="00F16C98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F16C98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>gemäß § 42 O.ö. BauO 1994 LGBl. 66/1994 idF. LGBl. 34/2013</w:t>
      </w:r>
    </w:p>
    <w:p w:rsidR="00F16C98" w:rsidRDefault="00436842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:rsidR="00F16C98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Raum für amt-</w:t>
      </w:r>
    </w:p>
    <w:p w:rsidR="00F16C98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liche Vermerke</w:t>
      </w:r>
    </w:p>
    <w:p w:rsidR="00F16C98" w:rsidRDefault="00F16C98">
      <w:pPr>
        <w:jc w:val="both"/>
        <w:rPr>
          <w:rFonts w:ascii="Arial" w:hAnsi="Arial" w:cs="Arial"/>
          <w:sz w:val="19"/>
          <w:szCs w:val="19"/>
        </w:rPr>
      </w:pPr>
    </w:p>
    <w:p w:rsidR="00F16C98" w:rsidRDefault="00F16C98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F16C98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F16C98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F16C98" w:rsidRDefault="00F16C98">
      <w:pPr>
        <w:jc w:val="both"/>
        <w:rPr>
          <w:rFonts w:ascii="Arial" w:hAnsi="Arial" w:cs="Arial"/>
          <w:sz w:val="19"/>
          <w:szCs w:val="19"/>
        </w:rPr>
      </w:pPr>
    </w:p>
    <w:p w:rsidR="00F16C98" w:rsidRDefault="00F16C98">
      <w:pPr>
        <w:jc w:val="both"/>
        <w:rPr>
          <w:rFonts w:ascii="Arial" w:hAnsi="Arial" w:cs="Arial"/>
          <w:sz w:val="19"/>
          <w:szCs w:val="19"/>
        </w:rPr>
      </w:pPr>
    </w:p>
    <w:p w:rsidR="00F16C98" w:rsidRDefault="00F16C98">
      <w:pPr>
        <w:jc w:val="both"/>
        <w:rPr>
          <w:rFonts w:ascii="Arial" w:hAnsi="Arial" w:cs="Arial"/>
          <w:sz w:val="19"/>
          <w:szCs w:val="19"/>
        </w:rPr>
      </w:pPr>
    </w:p>
    <w:p w:rsidR="00F16C98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F16C98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F16C98" w:rsidRDefault="00436842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39370</wp:posOffset>
                </wp:positionV>
                <wp:extent cx="635" cy="523049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3.1pt" to="424.3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1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" strokeweight="1pt"/>
            </w:pict>
          </mc:Fallback>
        </mc:AlternateContent>
      </w:r>
    </w:p>
    <w:p w:rsidR="00F16C98" w:rsidRDefault="00F16C98">
      <w:pPr>
        <w:jc w:val="both"/>
        <w:rPr>
          <w:rFonts w:ascii="Arial" w:hAnsi="Arial" w:cs="Arial"/>
          <w:sz w:val="19"/>
          <w:szCs w:val="19"/>
        </w:rPr>
      </w:pPr>
    </w:p>
    <w:p w:rsidR="00F16C98" w:rsidRDefault="00F16C98">
      <w:pPr>
        <w:jc w:val="both"/>
        <w:rPr>
          <w:rFonts w:ascii="Arial" w:hAnsi="Arial" w:cs="Arial"/>
          <w:sz w:val="19"/>
          <w:szCs w:val="19"/>
        </w:rPr>
      </w:pPr>
    </w:p>
    <w:p w:rsidR="00F16C98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F16C98" w:rsidRDefault="00F16C9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F16C98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F16C98" w:rsidRDefault="00F16C98">
      <w:pPr>
        <w:jc w:val="both"/>
        <w:rPr>
          <w:rFonts w:ascii="Arial" w:hAnsi="Arial" w:cs="Arial"/>
          <w:sz w:val="19"/>
          <w:szCs w:val="19"/>
        </w:rPr>
      </w:pPr>
    </w:p>
    <w:p w:rsidR="00F16C98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</w:p>
    <w:p w:rsidR="00F16C98" w:rsidRDefault="00F16C9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F16C98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:rsidR="00F16C98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F16C98" w:rsidRDefault="00F16C9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F16C98" w:rsidRDefault="00F16C9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F16C98" w:rsidRDefault="00F16C9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F16C98" w:rsidRDefault="00F16C9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F16C98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F16C98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F16C98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F16C98" w:rsidRDefault="00F16C9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F16C98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F16C98" w:rsidRDefault="00F16C9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F16C98" w:rsidRDefault="00F16C9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F16C98" w:rsidRDefault="00F16C9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F16C98" w:rsidRDefault="00F16C9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F16C98" w:rsidRDefault="00F16C9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F16C98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F16C98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F16C98" w:rsidRDefault="00F16C9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F16C98" w:rsidRDefault="00F16C9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F16C98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F16C98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O.ö. BauO 1994 </w:t>
      </w:r>
      <w:r w:rsidRPr="00883817">
        <w:rPr>
          <w:rFonts w:ascii="Arial" w:hAnsi="Arial" w:cs="Arial"/>
          <w:bCs/>
          <w:sz w:val="19"/>
          <w:szCs w:val="19"/>
        </w:rPr>
        <w:t>LGBl. 66/1994 idF. LGBl.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F16C98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F16C98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F16C98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F16C98" w:rsidRDefault="00F16C9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F16C98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F16C98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lastRenderedPageBreak/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F16C98" w:rsidRDefault="00F16C98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F16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98" w:rsidRDefault="00883817">
      <w:r>
        <w:separator/>
      </w:r>
    </w:p>
  </w:endnote>
  <w:endnote w:type="continuationSeparator" w:id="0">
    <w:p w:rsidR="00F16C98" w:rsidRDefault="008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98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F16C98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(Wohngebäude – auch in verdichteter Flachbauweise – mit höchstens 3 Wohnungen)  -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Bau-50a/2013</w:t>
    </w:r>
  </w:p>
  <w:p w:rsidR="00F16C98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98" w:rsidRDefault="00883817">
      <w:r>
        <w:separator/>
      </w:r>
    </w:p>
  </w:footnote>
  <w:footnote w:type="continuationSeparator" w:id="0">
    <w:p w:rsidR="00F16C98" w:rsidRDefault="00883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BB"/>
    <w:rsid w:val="000E71BB"/>
    <w:rsid w:val="00436842"/>
    <w:rsid w:val="00883817"/>
    <w:rsid w:val="00F1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17F86D11</Template>
  <TotalTime>0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Holzinger Cornelia (Gemeinde Scharnstein)</cp:lastModifiedBy>
  <cp:revision>2</cp:revision>
  <cp:lastPrinted>1998-11-19T07:50:00Z</cp:lastPrinted>
  <dcterms:created xsi:type="dcterms:W3CDTF">2014-12-04T07:44:00Z</dcterms:created>
  <dcterms:modified xsi:type="dcterms:W3CDTF">2014-12-04T07:44:00Z</dcterms:modified>
</cp:coreProperties>
</file>